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8" w:rsidRPr="008B6763" w:rsidRDefault="00C76E88" w:rsidP="008B676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6763">
        <w:rPr>
          <w:rFonts w:ascii="Arial" w:hAnsi="Arial" w:cs="Arial"/>
          <w:b/>
          <w:sz w:val="22"/>
          <w:szCs w:val="22"/>
        </w:rPr>
        <w:t>Medienmitteilung Wasserwerk Mittelrheintal:</w:t>
      </w:r>
    </w:p>
    <w:p w:rsidR="002D6EBB" w:rsidRPr="008B6763" w:rsidRDefault="002D6EBB" w:rsidP="008B6763">
      <w:pPr>
        <w:spacing w:line="360" w:lineRule="auto"/>
        <w:rPr>
          <w:rFonts w:ascii="Arial" w:hAnsi="Arial" w:cs="Arial"/>
          <w:sz w:val="22"/>
          <w:szCs w:val="22"/>
        </w:rPr>
      </w:pPr>
    </w:p>
    <w:p w:rsidR="008B6763" w:rsidRPr="008B6763" w:rsidRDefault="008B6763" w:rsidP="008B6763">
      <w:pPr>
        <w:spacing w:line="360" w:lineRule="auto"/>
        <w:rPr>
          <w:rFonts w:ascii="Arial" w:hAnsi="Arial" w:cs="Arial"/>
          <w:sz w:val="22"/>
          <w:szCs w:val="22"/>
        </w:rPr>
      </w:pPr>
    </w:p>
    <w:p w:rsidR="003B5173" w:rsidRPr="008B6763" w:rsidRDefault="00CA61B5" w:rsidP="008B676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Maximalforderungen auf Kosten der Rheintaler Bevölkerung</w:t>
      </w:r>
    </w:p>
    <w:p w:rsidR="00161F0A" w:rsidRPr="008B6763" w:rsidRDefault="00161F0A" w:rsidP="00CA61B5">
      <w:pPr>
        <w:spacing w:line="360" w:lineRule="auto"/>
        <w:rPr>
          <w:rFonts w:ascii="Arial" w:hAnsi="Arial" w:cs="Arial"/>
          <w:sz w:val="22"/>
          <w:szCs w:val="22"/>
        </w:rPr>
      </w:pPr>
    </w:p>
    <w:p w:rsidR="00CA61B5" w:rsidRPr="00CA61B5" w:rsidRDefault="00CA61B5" w:rsidP="00CA61B5">
      <w:pPr>
        <w:spacing w:line="360" w:lineRule="auto"/>
        <w:ind w:right="83"/>
        <w:rPr>
          <w:rFonts w:ascii="Arial" w:hAnsi="Arial" w:cs="Arial"/>
          <w:sz w:val="22"/>
          <w:szCs w:val="22"/>
        </w:rPr>
      </w:pPr>
      <w:r w:rsidRPr="00CA61B5">
        <w:rPr>
          <w:rFonts w:ascii="Arial" w:hAnsi="Arial" w:cs="Arial"/>
          <w:sz w:val="22"/>
          <w:szCs w:val="22"/>
        </w:rPr>
        <w:t>Unter dem Titel «Eine Seeleitung gehört ins Rhesi-Projekt» decken die Umwelt</w:t>
      </w:r>
      <w:r>
        <w:rPr>
          <w:rFonts w:ascii="Arial" w:hAnsi="Arial" w:cs="Arial"/>
          <w:sz w:val="22"/>
          <w:szCs w:val="22"/>
        </w:rPr>
        <w:softHyphen/>
      </w:r>
      <w:r w:rsidRPr="00CA61B5">
        <w:rPr>
          <w:rFonts w:ascii="Arial" w:hAnsi="Arial" w:cs="Arial"/>
          <w:sz w:val="22"/>
          <w:szCs w:val="22"/>
        </w:rPr>
        <w:t>verbände das Wasserwerk Mittelrheintal und die anderen lokalen Wasserversorger einmal mehr mit haltlosen Unterstellungen ein (Rheintaler/Rheintalische Volkszeitung, 18.1.2017). Während die Wasserversorger zusammen mit der Rhesi-Projektleitung und der Internationalen Rheinregulierung nach gangbaren und grenzüber</w:t>
      </w:r>
      <w:r>
        <w:rPr>
          <w:rFonts w:ascii="Arial" w:hAnsi="Arial" w:cs="Arial"/>
          <w:sz w:val="22"/>
          <w:szCs w:val="22"/>
        </w:rPr>
        <w:softHyphen/>
      </w:r>
      <w:r w:rsidRPr="00CA61B5">
        <w:rPr>
          <w:rFonts w:ascii="Arial" w:hAnsi="Arial" w:cs="Arial"/>
          <w:sz w:val="22"/>
          <w:szCs w:val="22"/>
        </w:rPr>
        <w:t>schreitenden Lösungen suchen, beharren WWF St. Gallen und Pro Natura St. Gallen-Appenzell auf ihren Maximalforderungen und blockieren mit ihren Einsprachen gegen die notwendigen hydrogeologischen Untersuchungen im Rheinvorland den Rhesi-Planungsprozess. Damit strapazieren sie das Verbandsbeschwerderecht auf Kosten der Rheintaler Bevölkerung, die auf einen nachhaltigen Hochwasserschutz angewiesen ist.</w:t>
      </w:r>
    </w:p>
    <w:p w:rsidR="00CA61B5" w:rsidRPr="00CA61B5" w:rsidRDefault="00CA61B5" w:rsidP="00CA61B5">
      <w:pPr>
        <w:spacing w:line="360" w:lineRule="auto"/>
        <w:ind w:right="3826"/>
        <w:rPr>
          <w:rFonts w:ascii="Arial" w:hAnsi="Arial" w:cs="Arial"/>
          <w:sz w:val="22"/>
          <w:szCs w:val="22"/>
        </w:rPr>
      </w:pPr>
    </w:p>
    <w:p w:rsidR="00CA61B5" w:rsidRPr="00CA61B5" w:rsidRDefault="00CA61B5" w:rsidP="00CA61B5">
      <w:pPr>
        <w:spacing w:line="360" w:lineRule="auto"/>
        <w:ind w:right="83"/>
        <w:rPr>
          <w:rFonts w:ascii="Arial" w:hAnsi="Arial" w:cs="Arial"/>
          <w:sz w:val="22"/>
          <w:szCs w:val="22"/>
        </w:rPr>
      </w:pPr>
      <w:r w:rsidRPr="00CA61B5">
        <w:rPr>
          <w:rFonts w:ascii="Arial" w:hAnsi="Arial" w:cs="Arial"/>
          <w:sz w:val="22"/>
          <w:szCs w:val="22"/>
        </w:rPr>
        <w:t>«Lieber kein Rhesi als ein Projekt, das unter den Mindestanforderungen liegt»: Diese Aussage eines WWF-Projektleiters zeugt von einer kompromisslosen Haltung. Die Funktionäre von WWF und Pro Natura, die selbst nicht in der Gefahrenzone wohnen, massen sich an, über die Sicherheit und die Versorg</w:t>
      </w:r>
      <w:r w:rsidR="00526D35">
        <w:rPr>
          <w:rFonts w:ascii="Arial" w:hAnsi="Arial" w:cs="Arial"/>
          <w:sz w:val="22"/>
          <w:szCs w:val="22"/>
        </w:rPr>
        <w:t>ungslage der Bevölkerung im St. </w:t>
      </w:r>
      <w:r w:rsidRPr="00CA61B5">
        <w:rPr>
          <w:rFonts w:ascii="Arial" w:hAnsi="Arial" w:cs="Arial"/>
          <w:sz w:val="22"/>
          <w:szCs w:val="22"/>
        </w:rPr>
        <w:t>Galler Rheintal zu entscheiden. Sie qualifizieren die Verantwortlichen auf Schweizer Seite ab, fordern grenzüberschreitende Lösungen und bekämpf</w:t>
      </w:r>
      <w:bookmarkStart w:id="0" w:name="_GoBack"/>
      <w:bookmarkEnd w:id="0"/>
      <w:r w:rsidRPr="00CA61B5">
        <w:rPr>
          <w:rFonts w:ascii="Arial" w:hAnsi="Arial" w:cs="Arial"/>
          <w:sz w:val="22"/>
          <w:szCs w:val="22"/>
        </w:rPr>
        <w:t>en rechtlich aus</w:t>
      </w:r>
      <w:r>
        <w:rPr>
          <w:rFonts w:ascii="Arial" w:hAnsi="Arial" w:cs="Arial"/>
          <w:sz w:val="22"/>
          <w:szCs w:val="22"/>
        </w:rPr>
        <w:softHyphen/>
      </w:r>
      <w:r w:rsidRPr="00CA61B5">
        <w:rPr>
          <w:rFonts w:ascii="Arial" w:hAnsi="Arial" w:cs="Arial"/>
          <w:sz w:val="22"/>
          <w:szCs w:val="22"/>
        </w:rPr>
        <w:t>gerechnet jene Pumpversuche und hydrogeologischen Erkundungen zwischen Widnau und Höchst, die grenzüberschreitend angelegt sind. Die Wasserversorger hüben und drüben des Rheins sind sich ihrer Verantwortung bewusst. In Zusammen</w:t>
      </w:r>
      <w:r>
        <w:rPr>
          <w:rFonts w:ascii="Arial" w:hAnsi="Arial" w:cs="Arial"/>
          <w:sz w:val="22"/>
          <w:szCs w:val="22"/>
        </w:rPr>
        <w:softHyphen/>
      </w:r>
      <w:r w:rsidRPr="00CA61B5">
        <w:rPr>
          <w:rFonts w:ascii="Arial" w:hAnsi="Arial" w:cs="Arial"/>
          <w:sz w:val="22"/>
          <w:szCs w:val="22"/>
        </w:rPr>
        <w:t xml:space="preserve">arbeit mit «Rhesi» und spezialisierten Planern suchen sie koordiniert und systematisch realisierbare Lösungen, die Trinkwasser- und Hochwasserschutz, aber auch Ökologie und Naherholung berücksichtigen. </w:t>
      </w:r>
    </w:p>
    <w:p w:rsidR="0037639E" w:rsidRPr="00CA61B5" w:rsidRDefault="00CA61B5" w:rsidP="00CA61B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CA61B5">
        <w:rPr>
          <w:rFonts w:ascii="Arial" w:hAnsi="Arial" w:cs="Arial"/>
          <w:sz w:val="22"/>
          <w:szCs w:val="22"/>
        </w:rPr>
        <w:t>www.wasserwerk-mittelrheintal.ch</w:t>
      </w:r>
    </w:p>
    <w:p w:rsidR="001B6D67" w:rsidRPr="008B6763" w:rsidRDefault="001B6D67" w:rsidP="00CA61B5">
      <w:pPr>
        <w:spacing w:line="360" w:lineRule="auto"/>
        <w:rPr>
          <w:rFonts w:ascii="Arial" w:hAnsi="Arial" w:cs="Arial"/>
          <w:sz w:val="22"/>
          <w:szCs w:val="22"/>
        </w:rPr>
      </w:pPr>
    </w:p>
    <w:p w:rsidR="001B6D67" w:rsidRPr="008B6763" w:rsidRDefault="001B6D67" w:rsidP="00CA61B5">
      <w:pPr>
        <w:spacing w:line="360" w:lineRule="auto"/>
        <w:rPr>
          <w:rFonts w:ascii="Arial" w:hAnsi="Arial" w:cs="Arial"/>
          <w:sz w:val="22"/>
          <w:szCs w:val="22"/>
        </w:rPr>
      </w:pPr>
      <w:r w:rsidRPr="008B6763">
        <w:rPr>
          <w:rFonts w:ascii="Arial" w:hAnsi="Arial" w:cs="Arial"/>
          <w:sz w:val="22"/>
          <w:szCs w:val="22"/>
        </w:rPr>
        <w:t>Kontakt für Rückfragen der Redaktion:</w:t>
      </w:r>
    </w:p>
    <w:p w:rsidR="00052374" w:rsidRPr="008B6763" w:rsidRDefault="001B6D67" w:rsidP="00CA61B5">
      <w:pPr>
        <w:spacing w:line="360" w:lineRule="auto"/>
        <w:rPr>
          <w:rFonts w:ascii="Arial" w:hAnsi="Arial" w:cs="Arial"/>
          <w:sz w:val="22"/>
          <w:szCs w:val="22"/>
        </w:rPr>
      </w:pPr>
      <w:r w:rsidRPr="008B6763">
        <w:rPr>
          <w:rFonts w:ascii="Arial" w:hAnsi="Arial" w:cs="Arial"/>
          <w:sz w:val="22"/>
          <w:szCs w:val="22"/>
        </w:rPr>
        <w:t xml:space="preserve">Wasserwerk Mittelrheintal, Dr. Christa Köppel, Präsidentin, christa.koeppel@widnau.ch, Tel. </w:t>
      </w:r>
      <w:r w:rsidRPr="008B6763">
        <w:rPr>
          <w:rFonts w:ascii="Arial" w:hAnsi="Arial" w:cs="Arial"/>
          <w:color w:val="27292A"/>
          <w:sz w:val="22"/>
          <w:szCs w:val="22"/>
          <w:lang w:val="de-DE"/>
        </w:rPr>
        <w:t>071 727 03 24</w:t>
      </w:r>
    </w:p>
    <w:sectPr w:rsidR="00052374" w:rsidRPr="008B6763" w:rsidSect="008B6763">
      <w:footerReference w:type="even" r:id="rId6"/>
      <w:footerReference w:type="default" r:id="rId7"/>
      <w:pgSz w:w="11906" w:h="16838"/>
      <w:pgMar w:top="2155" w:right="147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5E" w:rsidRDefault="000E74EA">
      <w:r>
        <w:separator/>
      </w:r>
    </w:p>
  </w:endnote>
  <w:endnote w:type="continuationSeparator" w:id="0">
    <w:p w:rsidR="00DF2E5E" w:rsidRDefault="000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D4" w:rsidRDefault="004247DB" w:rsidP="00B70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D32D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D32D4" w:rsidRDefault="000D32D4" w:rsidP="000D32D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D4" w:rsidRDefault="004247DB" w:rsidP="00B70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D32D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2BE1">
      <w:rPr>
        <w:rStyle w:val="Seitenzahl"/>
        <w:noProof/>
      </w:rPr>
      <w:t>1</w:t>
    </w:r>
    <w:r>
      <w:rPr>
        <w:rStyle w:val="Seitenzahl"/>
      </w:rPr>
      <w:fldChar w:fldCharType="end"/>
    </w:r>
  </w:p>
  <w:p w:rsidR="000D32D4" w:rsidRDefault="000D32D4" w:rsidP="000D32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5E" w:rsidRDefault="000E74EA">
      <w:r>
        <w:separator/>
      </w:r>
    </w:p>
  </w:footnote>
  <w:footnote w:type="continuationSeparator" w:id="0">
    <w:p w:rsidR="00DF2E5E" w:rsidRDefault="000E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F0"/>
    <w:rsid w:val="00020153"/>
    <w:rsid w:val="00052374"/>
    <w:rsid w:val="000D32D4"/>
    <w:rsid w:val="000E74EA"/>
    <w:rsid w:val="000F72A1"/>
    <w:rsid w:val="00161F0A"/>
    <w:rsid w:val="001660D7"/>
    <w:rsid w:val="00194314"/>
    <w:rsid w:val="001B6D67"/>
    <w:rsid w:val="001E501E"/>
    <w:rsid w:val="002103F9"/>
    <w:rsid w:val="002A7A4C"/>
    <w:rsid w:val="002B4666"/>
    <w:rsid w:val="002D6EBB"/>
    <w:rsid w:val="00333C2E"/>
    <w:rsid w:val="003356AB"/>
    <w:rsid w:val="0037639E"/>
    <w:rsid w:val="003B5173"/>
    <w:rsid w:val="003C3647"/>
    <w:rsid w:val="003E27D7"/>
    <w:rsid w:val="003F523C"/>
    <w:rsid w:val="0042342D"/>
    <w:rsid w:val="004247DB"/>
    <w:rsid w:val="00475434"/>
    <w:rsid w:val="004902C5"/>
    <w:rsid w:val="00513B8D"/>
    <w:rsid w:val="00526D35"/>
    <w:rsid w:val="005611F3"/>
    <w:rsid w:val="005704AF"/>
    <w:rsid w:val="006076C6"/>
    <w:rsid w:val="006276E4"/>
    <w:rsid w:val="006969F1"/>
    <w:rsid w:val="006A4214"/>
    <w:rsid w:val="006D11B2"/>
    <w:rsid w:val="006F1543"/>
    <w:rsid w:val="006F24D2"/>
    <w:rsid w:val="007237C5"/>
    <w:rsid w:val="007E7667"/>
    <w:rsid w:val="00800C81"/>
    <w:rsid w:val="00807494"/>
    <w:rsid w:val="008367A7"/>
    <w:rsid w:val="008B6763"/>
    <w:rsid w:val="008D4CF2"/>
    <w:rsid w:val="00926919"/>
    <w:rsid w:val="009629E3"/>
    <w:rsid w:val="00972EA7"/>
    <w:rsid w:val="00A73526"/>
    <w:rsid w:val="00AA563D"/>
    <w:rsid w:val="00AD00A0"/>
    <w:rsid w:val="00AE2A14"/>
    <w:rsid w:val="00B56536"/>
    <w:rsid w:val="00B74D45"/>
    <w:rsid w:val="00C20624"/>
    <w:rsid w:val="00C43173"/>
    <w:rsid w:val="00C526F0"/>
    <w:rsid w:val="00C76E88"/>
    <w:rsid w:val="00CA09BC"/>
    <w:rsid w:val="00CA61B5"/>
    <w:rsid w:val="00CC229C"/>
    <w:rsid w:val="00CE6212"/>
    <w:rsid w:val="00D106A7"/>
    <w:rsid w:val="00D509B0"/>
    <w:rsid w:val="00D71235"/>
    <w:rsid w:val="00DF2E5E"/>
    <w:rsid w:val="00E76574"/>
    <w:rsid w:val="00E919FA"/>
    <w:rsid w:val="00EC2BE1"/>
    <w:rsid w:val="00ED3A22"/>
    <w:rsid w:val="00EE206E"/>
    <w:rsid w:val="00F12712"/>
    <w:rsid w:val="00F420A6"/>
    <w:rsid w:val="00FF5D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C468D1-DB60-469F-9D78-72E4950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A6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B4666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4666"/>
    <w:rPr>
      <w:rFonts w:ascii="Lucida Grande" w:hAnsi="Lucida Grande"/>
      <w:lang w:val="de-CH"/>
    </w:rPr>
  </w:style>
  <w:style w:type="paragraph" w:styleId="NurText">
    <w:name w:val="Plain Text"/>
    <w:basedOn w:val="Standard"/>
    <w:link w:val="NurTextZchn"/>
    <w:uiPriority w:val="99"/>
    <w:unhideWhenUsed/>
    <w:rsid w:val="00972EA7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72EA7"/>
    <w:rPr>
      <w:rFonts w:ascii="Calibri" w:hAnsi="Calibri"/>
      <w:sz w:val="22"/>
      <w:szCs w:val="2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4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42D"/>
    <w:rPr>
      <w:rFonts w:ascii="Lucida Grande" w:hAnsi="Lucida Grande"/>
      <w:sz w:val="18"/>
      <w:szCs w:val="18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0D3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32D4"/>
    <w:rPr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0D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2AFCF047.dotm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Widnau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Spirig</dc:creator>
  <cp:lastModifiedBy>Hutter Katja WIDNAU</cp:lastModifiedBy>
  <cp:revision>10</cp:revision>
  <cp:lastPrinted>2017-01-19T08:16:00Z</cp:lastPrinted>
  <dcterms:created xsi:type="dcterms:W3CDTF">2015-04-30T12:46:00Z</dcterms:created>
  <dcterms:modified xsi:type="dcterms:W3CDTF">2017-01-19T12:56:00Z</dcterms:modified>
</cp:coreProperties>
</file>